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295B2FBB" w:rsidR="00880DFB" w:rsidRPr="00FA06C6" w:rsidRDefault="00880DFB" w:rsidP="00880DFB">
      <w:pPr>
        <w:pStyle w:val="3GPPHeader"/>
        <w:spacing w:after="0"/>
        <w:jc w:val="left"/>
        <w:rPr>
          <w:rFonts w:eastAsia="Malgun Gothic"/>
          <w:lang w:eastAsia="ko-KR"/>
        </w:rPr>
      </w:pPr>
      <w:r w:rsidRPr="00FA06C6">
        <w:t>3GPP TSG-RAN WG2 Meeting #11</w:t>
      </w:r>
      <w:r>
        <w:t>8</w:t>
      </w:r>
      <w:r w:rsidRPr="00FA06C6">
        <w:t>-e</w:t>
      </w:r>
      <w:r w:rsidRPr="00FA06C6">
        <w:rPr>
          <w:rFonts w:eastAsia="Malgun Gothic"/>
          <w:lang w:eastAsia="ko-KR"/>
        </w:rPr>
        <w:t xml:space="preserve">                             </w:t>
      </w:r>
      <w:r w:rsidRPr="00FA06C6">
        <w:rPr>
          <w:rFonts w:eastAsia="Malgun Gothic"/>
          <w:lang w:eastAsia="ko-KR"/>
        </w:rPr>
        <w:tab/>
      </w:r>
      <w:r w:rsidR="00803D16" w:rsidRPr="00803D16">
        <w:t>R2-2205461</w:t>
      </w:r>
    </w:p>
    <w:p w14:paraId="29B20BDD" w14:textId="77777777" w:rsidR="00880DFB" w:rsidRPr="00FA06C6" w:rsidRDefault="00880DFB" w:rsidP="00880DFB">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May 09</w:t>
      </w:r>
      <w:r w:rsidRPr="00FA06C6">
        <w:rPr>
          <w:noProof w:val="0"/>
          <w:sz w:val="24"/>
          <w:lang w:eastAsia="zh-CN"/>
        </w:rPr>
        <w:t xml:space="preserve"> – </w:t>
      </w:r>
      <w:r>
        <w:rPr>
          <w:noProof w:val="0"/>
          <w:sz w:val="24"/>
          <w:lang w:eastAsia="zh-CN"/>
        </w:rPr>
        <w:t>May 20, 2022</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0111C5DB"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880DFB">
        <w:rPr>
          <w:rFonts w:cs="Arial"/>
          <w:b/>
          <w:bCs/>
          <w:sz w:val="24"/>
        </w:rPr>
        <w:t>6</w:t>
      </w:r>
      <w:r w:rsidRPr="00922EA7">
        <w:rPr>
          <w:rFonts w:cs="Arial"/>
          <w:b/>
          <w:bCs/>
          <w:sz w:val="24"/>
        </w:rPr>
        <w:t>.</w:t>
      </w:r>
      <w:r w:rsidR="001025F1" w:rsidRPr="00922EA7">
        <w:rPr>
          <w:rFonts w:cs="Arial"/>
          <w:b/>
          <w:bCs/>
          <w:sz w:val="24"/>
        </w:rPr>
        <w:t>1</w:t>
      </w:r>
      <w:r w:rsidRPr="00922EA7">
        <w:rPr>
          <w:rFonts w:cs="Arial"/>
          <w:b/>
          <w:bCs/>
          <w:sz w:val="24"/>
        </w:rPr>
        <w:t>.</w:t>
      </w:r>
      <w:r w:rsidR="0083059D">
        <w:rPr>
          <w:rFonts w:cs="Arial"/>
          <w:b/>
          <w:bCs/>
          <w:sz w:val="24"/>
        </w:rPr>
        <w:t>5</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7390145F"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90A22">
        <w:rPr>
          <w:rFonts w:ascii="Arial" w:hAnsi="Arial" w:cs="Arial"/>
          <w:b/>
          <w:bCs/>
          <w:sz w:val="24"/>
        </w:rPr>
        <w:t>UAC for MBS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38E11EEA" w:rsidR="004B347C" w:rsidRDefault="00355810" w:rsidP="004B347C">
      <w:pPr>
        <w:spacing w:before="240"/>
        <w:rPr>
          <w:lang w:eastAsia="ko-KR"/>
        </w:rPr>
      </w:pPr>
      <w:r>
        <w:rPr>
          <w:lang w:eastAsia="ko-KR"/>
        </w:rPr>
        <w:t xml:space="preserve">In </w:t>
      </w:r>
      <w:r w:rsidR="004B347C" w:rsidRPr="00B85D81">
        <w:rPr>
          <w:lang w:eastAsia="ko-KR"/>
        </w:rPr>
        <w:t xml:space="preserve">this contribution, we discuss </w:t>
      </w:r>
      <w:r w:rsidR="0090009C">
        <w:rPr>
          <w:lang w:eastAsia="ko-KR"/>
        </w:rPr>
        <w:t xml:space="preserve">the </w:t>
      </w:r>
      <w:r w:rsidR="00CA2C3F">
        <w:rPr>
          <w:lang w:eastAsia="ko-KR"/>
        </w:rPr>
        <w:t>UAC for MBS</w:t>
      </w:r>
      <w:bookmarkStart w:id="0" w:name="_GoBack"/>
      <w:bookmarkEnd w:id="0"/>
      <w:r w:rsidR="00690A22">
        <w:rPr>
          <w:lang w:eastAsia="ko-KR"/>
        </w:rPr>
        <w:t>.</w:t>
      </w:r>
    </w:p>
    <w:p w14:paraId="070A2445" w14:textId="77777777" w:rsidR="002559DF" w:rsidRPr="00C93DB7" w:rsidRDefault="002559DF" w:rsidP="002559DF">
      <w:pPr>
        <w:pStyle w:val="Heading1"/>
      </w:pPr>
      <w:r w:rsidRPr="00C93DB7">
        <w:t>Discussion</w:t>
      </w:r>
    </w:p>
    <w:p w14:paraId="2038DD09" w14:textId="5BD6CD8B" w:rsidR="005F352E" w:rsidRPr="00C57C53" w:rsidRDefault="005F352E" w:rsidP="005F352E">
      <w:pPr>
        <w:pStyle w:val="Heading2"/>
        <w:rPr>
          <w:rFonts w:eastAsia="Malgun Gothic"/>
          <w:lang w:eastAsia="ko-KR"/>
        </w:rPr>
      </w:pPr>
      <w:r w:rsidRPr="00C57C53">
        <w:rPr>
          <w:rFonts w:eastAsia="Malgun Gothic"/>
          <w:lang w:eastAsia="ko-KR"/>
        </w:rPr>
        <w:t>UAC</w:t>
      </w:r>
      <w:r w:rsidR="00690A22">
        <w:rPr>
          <w:rFonts w:eastAsia="Malgun Gothic"/>
          <w:lang w:eastAsia="ko-KR"/>
        </w:rPr>
        <w:t xml:space="preserve"> for MBS</w:t>
      </w:r>
    </w:p>
    <w:p w14:paraId="31670036" w14:textId="77777777" w:rsidR="005F352E" w:rsidRDefault="005F352E" w:rsidP="005F352E">
      <w:pPr>
        <w:rPr>
          <w:lang w:val="en-IN" w:eastAsia="ko-KR"/>
        </w:rPr>
      </w:pPr>
      <w:r>
        <w:rPr>
          <w:lang w:val="en-IN" w:eastAsia="ko-KR"/>
        </w:rPr>
        <w:t xml:space="preserve">In certain scenarios, where UEs, belonging to large groups or dense deployments (e.g. stadium, concert), are notified for session activation, there would be sudden surge in access attempts at same time. Consequently, it may lead to congestion issue. Further, latency requirements may also vary for different multicast </w:t>
      </w:r>
      <w:r w:rsidRPr="00143B6B">
        <w:rPr>
          <w:lang w:val="en-IN" w:eastAsia="ko-KR"/>
        </w:rPr>
        <w:t>sessions.</w:t>
      </w:r>
      <w:r>
        <w:rPr>
          <w:lang w:val="en-IN" w:eastAsia="ko-KR"/>
        </w:rPr>
        <w:t xml:space="preserve"> </w:t>
      </w:r>
    </w:p>
    <w:p w14:paraId="577FF7C0" w14:textId="77777777" w:rsidR="005F352E" w:rsidRPr="00143B6B" w:rsidRDefault="005F352E" w:rsidP="005F352E">
      <w:pPr>
        <w:rPr>
          <w:lang w:val="en-IN" w:eastAsia="ko-KR"/>
        </w:rPr>
      </w:pPr>
      <w:r>
        <w:rPr>
          <w:lang w:val="en-IN" w:eastAsia="ko-KR"/>
        </w:rPr>
        <w:t xml:space="preserve">These issues </w:t>
      </w:r>
      <w:r w:rsidRPr="00143B6B">
        <w:rPr>
          <w:lang w:val="en-IN" w:eastAsia="ko-KR"/>
        </w:rPr>
        <w:t>can be addressed if certain provisions are provided to distribute the access attempts and also differentiate the multiple multicast sessions with regard to their latency needs. We consider that group notification approach involves UAC mechanism for access attempt control and distribution. That is, TMGIs for multicast sessions are associated with access category and/or access identities and they are provided to UEs through USD/EPG or dedicated signalling when UEs join the pertinent multicast session. In the RRC_IDLE/RRC_I</w:t>
      </w:r>
      <w:r>
        <w:rPr>
          <w:lang w:val="en-IN" w:eastAsia="ko-KR"/>
        </w:rPr>
        <w:t>NACTIVE state, UE avails the UAC</w:t>
      </w:r>
      <w:r w:rsidRPr="00143B6B">
        <w:rPr>
          <w:lang w:val="en-IN" w:eastAsia="ko-KR"/>
        </w:rPr>
        <w:t xml:space="preserve"> barring info for the access category and/or access identities for multicast sessions through SIB1 and determine the access barring for multicast session when group notification (activation) is received and access attempt is to be made.</w:t>
      </w:r>
    </w:p>
    <w:p w14:paraId="63505C4F" w14:textId="332E171C" w:rsidR="005F352E" w:rsidRPr="00143B6B" w:rsidRDefault="005F352E" w:rsidP="005F352E">
      <w:pPr>
        <w:rPr>
          <w:b/>
          <w:lang w:val="en-IN" w:eastAsia="ko-KR"/>
        </w:rPr>
      </w:pPr>
      <w:r w:rsidRPr="00143B6B">
        <w:rPr>
          <w:b/>
          <w:lang w:val="en-IN" w:eastAsia="ko-KR"/>
        </w:rPr>
        <w:t xml:space="preserve">Proposal </w:t>
      </w:r>
      <w:r w:rsidR="00690A22">
        <w:rPr>
          <w:b/>
          <w:lang w:val="en-IN" w:eastAsia="ko-KR"/>
        </w:rPr>
        <w:t>1</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1CF2418E" w14:textId="543DB1C6" w:rsidR="005F352E" w:rsidRDefault="005F352E" w:rsidP="005F352E">
      <w:pPr>
        <w:rPr>
          <w:b/>
          <w:lang w:val="en-IN" w:eastAsia="ko-KR"/>
        </w:rPr>
      </w:pPr>
      <w:r w:rsidRPr="00143B6B">
        <w:rPr>
          <w:b/>
          <w:lang w:val="en-IN" w:eastAsia="ko-KR"/>
        </w:rPr>
        <w:t xml:space="preserve">Proposal </w:t>
      </w:r>
      <w:r w:rsidR="00690A22">
        <w:rPr>
          <w:b/>
          <w:lang w:val="en-IN" w:eastAsia="ko-KR"/>
        </w:rPr>
        <w:t>2</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460A80B8" w:rsidR="004B347C" w:rsidRDefault="004B347C" w:rsidP="004B347C">
      <w:pPr>
        <w:rPr>
          <w:lang w:eastAsia="ko-KR"/>
        </w:rPr>
      </w:pPr>
      <w:r w:rsidRPr="007102EA">
        <w:rPr>
          <w:lang w:eastAsia="ko-KR"/>
        </w:rPr>
        <w:t>RAN2 is requested to discuss and agree to the following proposals:</w:t>
      </w:r>
    </w:p>
    <w:p w14:paraId="6221CA63" w14:textId="77777777" w:rsidR="00690A22" w:rsidRPr="00143B6B" w:rsidRDefault="00690A22" w:rsidP="00690A22">
      <w:pPr>
        <w:rPr>
          <w:b/>
          <w:lang w:val="en-IN" w:eastAsia="ko-KR"/>
        </w:rPr>
      </w:pPr>
      <w:r w:rsidRPr="00143B6B">
        <w:rPr>
          <w:b/>
          <w:lang w:val="en-IN" w:eastAsia="ko-KR"/>
        </w:rPr>
        <w:t xml:space="preserve">Proposal </w:t>
      </w:r>
      <w:r>
        <w:rPr>
          <w:b/>
          <w:lang w:val="en-IN" w:eastAsia="ko-KR"/>
        </w:rPr>
        <w:t>1</w:t>
      </w:r>
      <w:r w:rsidRPr="00143B6B">
        <w:rPr>
          <w:b/>
          <w:lang w:val="en-IN" w:eastAsia="ko-KR"/>
        </w:rPr>
        <w:t>: To control congestion upon reception of group notification for multicast session, UAC approach is adopted. UE receives the access category and/or access identities for the relevant multicast session(s) through USD/EPG or dedicated signalling while joining group.</w:t>
      </w:r>
    </w:p>
    <w:p w14:paraId="455E1EFE" w14:textId="77777777" w:rsidR="00690A22" w:rsidRDefault="00690A22" w:rsidP="00690A22">
      <w:pPr>
        <w:rPr>
          <w:b/>
          <w:lang w:val="en-IN" w:eastAsia="ko-KR"/>
        </w:rPr>
      </w:pPr>
      <w:r w:rsidRPr="00143B6B">
        <w:rPr>
          <w:b/>
          <w:lang w:val="en-IN" w:eastAsia="ko-KR"/>
        </w:rPr>
        <w:t xml:space="preserve">Proposal </w:t>
      </w:r>
      <w:r>
        <w:rPr>
          <w:b/>
          <w:lang w:val="en-IN" w:eastAsia="ko-KR"/>
        </w:rPr>
        <w:t>2</w:t>
      </w:r>
      <w:r w:rsidRPr="00143B6B">
        <w:rPr>
          <w:b/>
          <w:lang w:val="en-IN" w:eastAsia="ko-KR"/>
        </w:rPr>
        <w:t>: In the RRC_IDLE/RRC_INACTIVE state, UE receives the UA</w:t>
      </w:r>
      <w:r>
        <w:rPr>
          <w:b/>
          <w:lang w:val="en-IN" w:eastAsia="ko-KR"/>
        </w:rPr>
        <w:t>C</w:t>
      </w:r>
      <w:r w:rsidRPr="00143B6B">
        <w:rPr>
          <w:b/>
          <w:lang w:val="en-IN" w:eastAsia="ko-KR"/>
        </w:rPr>
        <w:t xml:space="preserve"> barring info for access category and/or access identities for multicast sessions through SIB1 and determines the access barring for multicast session when group notification is received and access attempt is to be made.</w:t>
      </w:r>
    </w:p>
    <w:p w14:paraId="436C2869" w14:textId="77777777" w:rsidR="00254BC5" w:rsidRPr="00254BC5" w:rsidRDefault="00254BC5" w:rsidP="00254BC5">
      <w:pPr>
        <w:rPr>
          <w:b/>
          <w:lang w:val="en-IN" w:eastAsia="ko-KR"/>
        </w:rPr>
      </w:pPr>
    </w:p>
    <w:sectPr w:rsidR="00254BC5" w:rsidRPr="00254BC5">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4"/>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3"/>
  </w:num>
  <w:num w:numId="24">
    <w:abstractNumId w:val="18"/>
  </w:num>
  <w:num w:numId="2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266B"/>
    <w:rsid w:val="000759CA"/>
    <w:rsid w:val="00076203"/>
    <w:rsid w:val="00085D46"/>
    <w:rsid w:val="000865BB"/>
    <w:rsid w:val="000954FF"/>
    <w:rsid w:val="00097132"/>
    <w:rsid w:val="000B2515"/>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2C66"/>
    <w:rsid w:val="002D5582"/>
    <w:rsid w:val="002E5444"/>
    <w:rsid w:val="002E5C0E"/>
    <w:rsid w:val="002F3106"/>
    <w:rsid w:val="002F3B92"/>
    <w:rsid w:val="002F7274"/>
    <w:rsid w:val="00300333"/>
    <w:rsid w:val="00300CA9"/>
    <w:rsid w:val="00310BD4"/>
    <w:rsid w:val="00315679"/>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7A5"/>
    <w:rsid w:val="00493A02"/>
    <w:rsid w:val="004A18A4"/>
    <w:rsid w:val="004A34C4"/>
    <w:rsid w:val="004A5E31"/>
    <w:rsid w:val="004A6F4B"/>
    <w:rsid w:val="004B347C"/>
    <w:rsid w:val="004B3B77"/>
    <w:rsid w:val="004B48BB"/>
    <w:rsid w:val="004B7AF4"/>
    <w:rsid w:val="004C73AF"/>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6ABC"/>
    <w:rsid w:val="005C5014"/>
    <w:rsid w:val="005D0460"/>
    <w:rsid w:val="005D1981"/>
    <w:rsid w:val="005D705C"/>
    <w:rsid w:val="005E0869"/>
    <w:rsid w:val="005E19C4"/>
    <w:rsid w:val="005E4861"/>
    <w:rsid w:val="005E6B8E"/>
    <w:rsid w:val="005F133B"/>
    <w:rsid w:val="005F1C9F"/>
    <w:rsid w:val="005F31DD"/>
    <w:rsid w:val="005F352E"/>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7A6"/>
    <w:rsid w:val="00686829"/>
    <w:rsid w:val="00686866"/>
    <w:rsid w:val="00690A22"/>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19BC"/>
    <w:rsid w:val="00782F23"/>
    <w:rsid w:val="00784529"/>
    <w:rsid w:val="00785AD2"/>
    <w:rsid w:val="0078693E"/>
    <w:rsid w:val="00793FA1"/>
    <w:rsid w:val="00793FE6"/>
    <w:rsid w:val="00795EFF"/>
    <w:rsid w:val="007A6918"/>
    <w:rsid w:val="007A7762"/>
    <w:rsid w:val="007D7457"/>
    <w:rsid w:val="007E11F9"/>
    <w:rsid w:val="007E4183"/>
    <w:rsid w:val="007F3801"/>
    <w:rsid w:val="00800D8F"/>
    <w:rsid w:val="00801E9D"/>
    <w:rsid w:val="00803D16"/>
    <w:rsid w:val="00805124"/>
    <w:rsid w:val="00811982"/>
    <w:rsid w:val="00815A9F"/>
    <w:rsid w:val="0083059D"/>
    <w:rsid w:val="0083099F"/>
    <w:rsid w:val="008346CB"/>
    <w:rsid w:val="008449D6"/>
    <w:rsid w:val="00852571"/>
    <w:rsid w:val="00854FBF"/>
    <w:rsid w:val="0085507B"/>
    <w:rsid w:val="008551DE"/>
    <w:rsid w:val="00855E82"/>
    <w:rsid w:val="00861983"/>
    <w:rsid w:val="0086338C"/>
    <w:rsid w:val="00865474"/>
    <w:rsid w:val="00880043"/>
    <w:rsid w:val="00880DFB"/>
    <w:rsid w:val="0088219F"/>
    <w:rsid w:val="008A3637"/>
    <w:rsid w:val="008B572F"/>
    <w:rsid w:val="008B74C7"/>
    <w:rsid w:val="008C7295"/>
    <w:rsid w:val="008D6648"/>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662A"/>
    <w:rsid w:val="00A91736"/>
    <w:rsid w:val="00A925D7"/>
    <w:rsid w:val="00A93400"/>
    <w:rsid w:val="00A93A93"/>
    <w:rsid w:val="00A940FB"/>
    <w:rsid w:val="00A9725B"/>
    <w:rsid w:val="00AA1B44"/>
    <w:rsid w:val="00AA5947"/>
    <w:rsid w:val="00AA759F"/>
    <w:rsid w:val="00AB58BF"/>
    <w:rsid w:val="00AC36E3"/>
    <w:rsid w:val="00AC3DA6"/>
    <w:rsid w:val="00AC4FAF"/>
    <w:rsid w:val="00AC57DF"/>
    <w:rsid w:val="00AD7E1C"/>
    <w:rsid w:val="00AE56DD"/>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DD2"/>
    <w:rsid w:val="00BE1F1B"/>
    <w:rsid w:val="00BE361E"/>
    <w:rsid w:val="00BE62AB"/>
    <w:rsid w:val="00BF0386"/>
    <w:rsid w:val="00C009E8"/>
    <w:rsid w:val="00C00CFA"/>
    <w:rsid w:val="00C02A50"/>
    <w:rsid w:val="00C12DD8"/>
    <w:rsid w:val="00C1568B"/>
    <w:rsid w:val="00C2552C"/>
    <w:rsid w:val="00C255BD"/>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2C3F"/>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3F6A"/>
    <w:rsid w:val="00F24D99"/>
    <w:rsid w:val="00F30253"/>
    <w:rsid w:val="00F30F44"/>
    <w:rsid w:val="00F35935"/>
    <w:rsid w:val="00F43DEC"/>
    <w:rsid w:val="00F44698"/>
    <w:rsid w:val="00F45ACA"/>
    <w:rsid w:val="00F45FDA"/>
    <w:rsid w:val="00F46B14"/>
    <w:rsid w:val="00F56DD6"/>
    <w:rsid w:val="00F65EF0"/>
    <w:rsid w:val="00F67C30"/>
    <w:rsid w:val="00F704BF"/>
    <w:rsid w:val="00F742B9"/>
    <w:rsid w:val="00F7541D"/>
    <w:rsid w:val="00F92B2B"/>
    <w:rsid w:val="00F94652"/>
    <w:rsid w:val="00F9666C"/>
    <w:rsid w:val="00F97A2B"/>
    <w:rsid w:val="00FA3795"/>
    <w:rsid w:val="00FA4B32"/>
    <w:rsid w:val="00FB0EF2"/>
    <w:rsid w:val="00FB3E18"/>
    <w:rsid w:val="00FB52DC"/>
    <w:rsid w:val="00FC3CD5"/>
    <w:rsid w:val="00FD0850"/>
    <w:rsid w:val="00FD4292"/>
    <w:rsid w:val="00FE25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 (Vinay)</cp:lastModifiedBy>
  <cp:revision>45</cp:revision>
  <dcterms:created xsi:type="dcterms:W3CDTF">2022-01-10T11:38:00Z</dcterms:created>
  <dcterms:modified xsi:type="dcterms:W3CDTF">2022-04-25T15:22:00Z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